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D94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</w:p>
    <w:p w14:paraId="7E142C56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</w:p>
    <w:p w14:paraId="66F5DA92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</w:p>
    <w:p w14:paraId="00CF12A5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</w:p>
    <w:p w14:paraId="230B043B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</w:p>
    <w:p w14:paraId="5D5E244D" w14:textId="0957A88A" w:rsidR="00575FA6" w:rsidRDefault="00575FA6" w:rsidP="00A65987">
      <w:pPr>
        <w:pStyle w:val="Text"/>
        <w:widowControl w:val="0"/>
        <w:tabs>
          <w:tab w:val="left" w:pos="7920"/>
        </w:tabs>
        <w:spacing w:line="360" w:lineRule="auto"/>
        <w:rPr>
          <w:u w:val="single"/>
        </w:rPr>
      </w:pPr>
    </w:p>
    <w:p w14:paraId="7FA39422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</w:p>
    <w:p w14:paraId="4176C759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</w:p>
    <w:p w14:paraId="04CA89DC" w14:textId="77777777" w:rsidR="00575FA6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06DCD649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1558E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1558E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66905804" w14:textId="06DCD649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1558E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1558E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4077683D" w:rsidR="00F454FA" w:rsidRPr="00B85B13" w:rsidRDefault="00575FA6" w:rsidP="00A6598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1C62F3">
        <w:rPr>
          <w:rFonts w:ascii="Arial" w:hAnsi="Arial" w:cs="Arial"/>
          <w:color w:val="auto"/>
          <w:u w:val="single"/>
        </w:rPr>
        <w:t xml:space="preserve">vom </w:t>
      </w:r>
      <w:r w:rsidRPr="001C62F3">
        <w:rPr>
          <w:rFonts w:ascii="Arial" w:hAnsi="Arial" w:cs="Arial"/>
          <w:noProof/>
          <w:color w:val="auto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35E3">
        <w:rPr>
          <w:rFonts w:ascii="Arial" w:hAnsi="Arial" w:cs="Arial"/>
          <w:color w:val="auto"/>
          <w:u w:val="single"/>
        </w:rPr>
        <w:t>2</w:t>
      </w:r>
      <w:r w:rsidR="00A65987">
        <w:rPr>
          <w:rFonts w:ascii="Arial" w:hAnsi="Arial" w:cs="Arial"/>
          <w:color w:val="auto"/>
          <w:u w:val="single"/>
        </w:rPr>
        <w:t>2</w:t>
      </w:r>
      <w:r w:rsidR="00F51BA6" w:rsidRPr="001C62F3">
        <w:rPr>
          <w:rFonts w:ascii="Arial" w:hAnsi="Arial" w:cs="Arial"/>
          <w:color w:val="auto"/>
          <w:u w:val="single"/>
        </w:rPr>
        <w:t xml:space="preserve">. </w:t>
      </w:r>
      <w:r w:rsidR="00A65987">
        <w:rPr>
          <w:rFonts w:ascii="Arial" w:hAnsi="Arial" w:cs="Arial"/>
          <w:color w:val="auto"/>
          <w:u w:val="single"/>
        </w:rPr>
        <w:t>Januar</w:t>
      </w:r>
      <w:r w:rsidR="00903981" w:rsidRPr="001C62F3">
        <w:rPr>
          <w:rFonts w:ascii="Arial" w:hAnsi="Arial" w:cs="Arial"/>
          <w:color w:val="auto"/>
          <w:u w:val="single"/>
        </w:rPr>
        <w:t xml:space="preserve"> </w:t>
      </w:r>
      <w:r w:rsidR="00FA015C">
        <w:rPr>
          <w:rFonts w:ascii="Arial" w:hAnsi="Arial" w:cs="Arial"/>
          <w:u w:val="single"/>
        </w:rPr>
        <w:t>202</w:t>
      </w:r>
      <w:r w:rsidR="00A65987">
        <w:rPr>
          <w:rFonts w:ascii="Arial" w:hAnsi="Arial" w:cs="Arial"/>
          <w:u w:val="single"/>
        </w:rPr>
        <w:t>4</w:t>
      </w:r>
    </w:p>
    <w:p w14:paraId="457BD0FE" w14:textId="77777777" w:rsidR="00F454FA" w:rsidRPr="00B85B13" w:rsidRDefault="00F454FA" w:rsidP="00A65987">
      <w:pPr>
        <w:spacing w:line="360" w:lineRule="auto"/>
        <w:rPr>
          <w:rFonts w:cs="Arial"/>
        </w:rPr>
      </w:pPr>
    </w:p>
    <w:p w14:paraId="3A0D6B34" w14:textId="5120712A" w:rsidR="00F454FA" w:rsidRPr="00936BCA" w:rsidRDefault="007E2789" w:rsidP="00A65987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auto"/>
          <w:sz w:val="32"/>
          <w:szCs w:val="32"/>
        </w:rPr>
        <w:t xml:space="preserve">„TACHELES“ </w:t>
      </w:r>
      <w:r w:rsidR="00A65987">
        <w:rPr>
          <w:rFonts w:cs="Arial"/>
          <w:b/>
          <w:bCs/>
          <w:color w:val="auto"/>
          <w:sz w:val="32"/>
          <w:szCs w:val="32"/>
        </w:rPr>
        <w:t xml:space="preserve">auf der Bühne </w:t>
      </w:r>
      <w:r>
        <w:rPr>
          <w:rFonts w:cs="Arial"/>
          <w:b/>
          <w:bCs/>
          <w:color w:val="auto"/>
          <w:sz w:val="32"/>
          <w:szCs w:val="32"/>
        </w:rPr>
        <w:t>im Abraxas</w:t>
      </w:r>
      <w:r>
        <w:rPr>
          <w:rFonts w:cs="Arial"/>
          <w:b/>
          <w:bCs/>
          <w:color w:val="auto"/>
          <w:sz w:val="32"/>
          <w:szCs w:val="32"/>
        </w:rPr>
        <w:br/>
      </w:r>
      <w:r w:rsidR="00936BCA" w:rsidRPr="00936BCA">
        <w:rPr>
          <w:rFonts w:cs="Arial"/>
          <w:b/>
          <w:bCs/>
          <w:sz w:val="24"/>
          <w:szCs w:val="24"/>
        </w:rPr>
        <w:t xml:space="preserve">Anlässlich des Holocaust-Gedenktags spielt das </w:t>
      </w:r>
      <w:r w:rsidR="00A65987" w:rsidRPr="00A65987">
        <w:rPr>
          <w:rFonts w:cs="Arial"/>
          <w:b/>
          <w:bCs/>
          <w:sz w:val="24"/>
          <w:szCs w:val="24"/>
        </w:rPr>
        <w:t xml:space="preserve">Junge Theater Augsburg </w:t>
      </w:r>
      <w:r>
        <w:rPr>
          <w:rFonts w:cs="Arial"/>
          <w:b/>
          <w:bCs/>
          <w:sz w:val="24"/>
          <w:szCs w:val="24"/>
        </w:rPr>
        <w:t xml:space="preserve">sein Stück zur </w:t>
      </w:r>
      <w:r w:rsidRPr="007E2789">
        <w:rPr>
          <w:rFonts w:cs="Arial"/>
          <w:b/>
          <w:bCs/>
          <w:sz w:val="24"/>
          <w:szCs w:val="24"/>
        </w:rPr>
        <w:t>Antisemitismusprävention</w:t>
      </w:r>
    </w:p>
    <w:p w14:paraId="51778667" w14:textId="77777777" w:rsidR="00F454FA" w:rsidRPr="00B85B13" w:rsidRDefault="00F454FA" w:rsidP="00A65987">
      <w:pPr>
        <w:tabs>
          <w:tab w:val="left" w:pos="8222"/>
        </w:tabs>
        <w:spacing w:line="36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7895DE74" w14:textId="3329D34B" w:rsidR="007E2789" w:rsidRDefault="00495109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 </w:t>
      </w:r>
      <w:r w:rsidR="007E2789">
        <w:rPr>
          <w:rFonts w:cs="Arial"/>
          <w:sz w:val="22"/>
          <w:szCs w:val="22"/>
        </w:rPr>
        <w:t xml:space="preserve">Seit März letzten Jahres besucht das Junge Theater Augsburg weiterführende Schulen in ganz Bayern und spielt </w:t>
      </w:r>
      <w:r w:rsidR="003A4E3E">
        <w:rPr>
          <w:rFonts w:cs="Arial"/>
          <w:sz w:val="22"/>
          <w:szCs w:val="22"/>
        </w:rPr>
        <w:t xml:space="preserve">vor Ort </w:t>
      </w:r>
      <w:r w:rsidR="007E2789">
        <w:rPr>
          <w:rFonts w:cs="Arial"/>
          <w:sz w:val="22"/>
          <w:szCs w:val="22"/>
        </w:rPr>
        <w:t>das Jugendtheaterstück „TACHELES“. Das</w:t>
      </w:r>
      <w:r w:rsidR="003A4E3E">
        <w:rPr>
          <w:rFonts w:cs="Arial"/>
          <w:sz w:val="22"/>
          <w:szCs w:val="22"/>
        </w:rPr>
        <w:t xml:space="preserve"> selbstentwickelte</w:t>
      </w:r>
      <w:r w:rsidR="007E2789">
        <w:rPr>
          <w:rFonts w:cs="Arial"/>
          <w:sz w:val="22"/>
          <w:szCs w:val="22"/>
        </w:rPr>
        <w:t xml:space="preserve"> Stück</w:t>
      </w:r>
      <w:r w:rsidR="00876762">
        <w:rPr>
          <w:rFonts w:cs="Arial"/>
          <w:sz w:val="22"/>
          <w:szCs w:val="22"/>
        </w:rPr>
        <w:t xml:space="preserve"> mit </w:t>
      </w:r>
      <w:r w:rsidR="007E2789">
        <w:rPr>
          <w:rFonts w:cs="Arial"/>
          <w:sz w:val="22"/>
          <w:szCs w:val="22"/>
        </w:rPr>
        <w:t>anschließende</w:t>
      </w:r>
      <w:r w:rsidR="00876762">
        <w:rPr>
          <w:rFonts w:cs="Arial"/>
          <w:sz w:val="22"/>
          <w:szCs w:val="22"/>
        </w:rPr>
        <w:t>m</w:t>
      </w:r>
      <w:r w:rsidR="007E2789">
        <w:rPr>
          <w:rFonts w:cs="Arial"/>
          <w:sz w:val="22"/>
          <w:szCs w:val="22"/>
        </w:rPr>
        <w:t xml:space="preserve"> Nachgespräch und die obligatorischen theaterpädagogischen Workshops bilde</w:t>
      </w:r>
      <w:r w:rsidR="007F6635">
        <w:rPr>
          <w:rFonts w:cs="Arial"/>
          <w:sz w:val="22"/>
          <w:szCs w:val="22"/>
        </w:rPr>
        <w:t>n</w:t>
      </w:r>
      <w:r w:rsidR="007E2789">
        <w:rPr>
          <w:rFonts w:cs="Arial"/>
          <w:sz w:val="22"/>
          <w:szCs w:val="22"/>
        </w:rPr>
        <w:t xml:space="preserve"> ein Paket,</w:t>
      </w:r>
      <w:r w:rsidR="003A4E3E">
        <w:rPr>
          <w:rFonts w:cs="Arial"/>
          <w:sz w:val="22"/>
          <w:szCs w:val="22"/>
        </w:rPr>
        <w:t xml:space="preserve"> das Schülerinnen</w:t>
      </w:r>
      <w:r w:rsidR="007E2789">
        <w:rPr>
          <w:rFonts w:cs="Arial"/>
          <w:sz w:val="22"/>
          <w:szCs w:val="22"/>
        </w:rPr>
        <w:t xml:space="preserve"> und Schülern ab Jahrgangsstufe 8 </w:t>
      </w:r>
      <w:r w:rsidR="003A4E3E">
        <w:rPr>
          <w:rFonts w:cs="Arial"/>
          <w:sz w:val="22"/>
          <w:szCs w:val="22"/>
        </w:rPr>
        <w:t>Anknüpfungspunkte und Raum biete</w:t>
      </w:r>
      <w:r w:rsidR="00876762">
        <w:rPr>
          <w:rFonts w:cs="Arial"/>
          <w:sz w:val="22"/>
          <w:szCs w:val="22"/>
        </w:rPr>
        <w:t>n</w:t>
      </w:r>
      <w:r w:rsidR="003A4E3E">
        <w:rPr>
          <w:rFonts w:cs="Arial"/>
          <w:sz w:val="22"/>
          <w:szCs w:val="22"/>
        </w:rPr>
        <w:t>, um sich mit alltägliche</w:t>
      </w:r>
      <w:r w:rsidR="00110419">
        <w:rPr>
          <w:rFonts w:cs="Arial"/>
          <w:sz w:val="22"/>
          <w:szCs w:val="22"/>
        </w:rPr>
        <w:t xml:space="preserve">m </w:t>
      </w:r>
      <w:r w:rsidR="003A4E3E">
        <w:rPr>
          <w:rFonts w:cs="Arial"/>
          <w:sz w:val="22"/>
          <w:szCs w:val="22"/>
        </w:rPr>
        <w:t>Antisemitismus zu be</w:t>
      </w:r>
      <w:r w:rsidR="007F6635">
        <w:rPr>
          <w:rFonts w:cs="Arial"/>
          <w:sz w:val="22"/>
          <w:szCs w:val="22"/>
        </w:rPr>
        <w:t>schäftige</w:t>
      </w:r>
      <w:r w:rsidR="003A4E3E">
        <w:rPr>
          <w:rFonts w:cs="Arial"/>
          <w:sz w:val="22"/>
          <w:szCs w:val="22"/>
        </w:rPr>
        <w:t xml:space="preserve">n. </w:t>
      </w:r>
    </w:p>
    <w:p w14:paraId="2DB341E1" w14:textId="77777777" w:rsidR="0020501D" w:rsidRDefault="0020501D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61374784" w14:textId="53B49D97" w:rsidR="00110419" w:rsidRDefault="00110419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Anlässlich des Internationalen Gedenktags an die Opfer des Holocausts am 27. Januar </w:t>
      </w:r>
      <w:r w:rsidR="00876762">
        <w:rPr>
          <w:rFonts w:cs="Arial"/>
          <w:sz w:val="22"/>
          <w:szCs w:val="22"/>
        </w:rPr>
        <w:t>hat</w:t>
      </w:r>
      <w:r>
        <w:rPr>
          <w:rFonts w:cs="Arial"/>
          <w:sz w:val="22"/>
          <w:szCs w:val="22"/>
        </w:rPr>
        <w:t xml:space="preserve"> das Junge Theater Augsburg in Kooperation mit dem Kulturhaus Abraxas eine öffentliche Aufführung des Präventionsstücks</w:t>
      </w:r>
      <w:r w:rsidR="00876762">
        <w:rPr>
          <w:rFonts w:cs="Arial"/>
          <w:sz w:val="22"/>
          <w:szCs w:val="22"/>
        </w:rPr>
        <w:t xml:space="preserve"> organisiert</w:t>
      </w:r>
      <w:r>
        <w:rPr>
          <w:rFonts w:cs="Arial"/>
          <w:sz w:val="22"/>
          <w:szCs w:val="22"/>
        </w:rPr>
        <w:t>. Zu sehen ist „TACHELES“ am Sonntag, den 28. Januar, um 19:30 Uhr im Abraxas-Theater in der Sommestr. 30.</w:t>
      </w:r>
    </w:p>
    <w:p w14:paraId="6BFBECD1" w14:textId="77777777" w:rsidR="007E2789" w:rsidRDefault="007E2789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5816043C" w14:textId="64C7DCEF" w:rsidR="00A51BFF" w:rsidRDefault="0020501D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Stück</w:t>
      </w:r>
      <w:r w:rsidR="00BD356A">
        <w:rPr>
          <w:rFonts w:cs="Arial"/>
          <w:sz w:val="22"/>
          <w:szCs w:val="22"/>
        </w:rPr>
        <w:t xml:space="preserve"> </w:t>
      </w:r>
      <w:r w:rsidR="007D0708" w:rsidRPr="007D0708">
        <w:rPr>
          <w:rFonts w:cs="Arial"/>
          <w:sz w:val="22"/>
          <w:szCs w:val="22"/>
        </w:rPr>
        <w:t>basiert auf Recherchematerial</w:t>
      </w:r>
      <w:r w:rsidR="0074440D">
        <w:rPr>
          <w:rFonts w:cs="Arial"/>
          <w:sz w:val="22"/>
          <w:szCs w:val="22"/>
        </w:rPr>
        <w:t xml:space="preserve">, autobiografischen Erlebnissen </w:t>
      </w:r>
      <w:r w:rsidR="007D0708" w:rsidRPr="007D0708">
        <w:rPr>
          <w:rFonts w:cs="Arial"/>
          <w:sz w:val="22"/>
          <w:szCs w:val="22"/>
        </w:rPr>
        <w:t>und O-Tönen junger Jüdinnen und Juden.</w:t>
      </w:r>
      <w:r w:rsidR="0074440D">
        <w:rPr>
          <w:rFonts w:cs="Arial"/>
          <w:sz w:val="22"/>
          <w:szCs w:val="22"/>
        </w:rPr>
        <w:t xml:space="preserve"> Mit markanten Beispielen </w:t>
      </w:r>
      <w:r w:rsidR="007D0708" w:rsidRPr="007D0708">
        <w:rPr>
          <w:rFonts w:cs="Arial"/>
          <w:sz w:val="22"/>
          <w:szCs w:val="22"/>
        </w:rPr>
        <w:t>aus dem Fußballverein, dem</w:t>
      </w:r>
      <w:r w:rsidR="0074440D">
        <w:rPr>
          <w:rFonts w:cs="Arial"/>
          <w:sz w:val="22"/>
          <w:szCs w:val="22"/>
        </w:rPr>
        <w:t xml:space="preserve"> Rap und der Verschwörungsszene </w:t>
      </w:r>
      <w:r w:rsidR="007D0708" w:rsidRPr="007D0708">
        <w:rPr>
          <w:rFonts w:cs="Arial"/>
          <w:sz w:val="22"/>
          <w:szCs w:val="22"/>
        </w:rPr>
        <w:t xml:space="preserve">sensibilisiert </w:t>
      </w:r>
      <w:r>
        <w:rPr>
          <w:rFonts w:cs="Arial"/>
          <w:sz w:val="22"/>
          <w:szCs w:val="22"/>
        </w:rPr>
        <w:t>„</w:t>
      </w:r>
      <w:r w:rsidR="007D0708" w:rsidRPr="007D0708">
        <w:rPr>
          <w:rFonts w:cs="Arial"/>
          <w:sz w:val="22"/>
          <w:szCs w:val="22"/>
        </w:rPr>
        <w:t>TACHELES</w:t>
      </w:r>
      <w:r>
        <w:rPr>
          <w:rFonts w:cs="Arial"/>
          <w:sz w:val="22"/>
          <w:szCs w:val="22"/>
        </w:rPr>
        <w:t>“</w:t>
      </w:r>
      <w:r w:rsidR="007D0708" w:rsidRPr="007D0708">
        <w:rPr>
          <w:rFonts w:cs="Arial"/>
          <w:sz w:val="22"/>
          <w:szCs w:val="22"/>
        </w:rPr>
        <w:t xml:space="preserve"> sein Publiku</w:t>
      </w:r>
      <w:r w:rsidR="0074440D">
        <w:rPr>
          <w:rFonts w:cs="Arial"/>
          <w:sz w:val="22"/>
          <w:szCs w:val="22"/>
        </w:rPr>
        <w:t xml:space="preserve">m für antisemitische Vorurteile </w:t>
      </w:r>
      <w:r w:rsidR="007D0708" w:rsidRPr="007D0708">
        <w:rPr>
          <w:rFonts w:cs="Arial"/>
          <w:sz w:val="22"/>
          <w:szCs w:val="22"/>
        </w:rPr>
        <w:t>und klärt durch Faktenchecks auf.</w:t>
      </w:r>
      <w:r w:rsidR="00762F1E">
        <w:rPr>
          <w:rFonts w:cs="Arial"/>
          <w:sz w:val="22"/>
          <w:szCs w:val="22"/>
        </w:rPr>
        <w:t xml:space="preserve"> </w:t>
      </w:r>
      <w:r w:rsidR="003E70C1">
        <w:rPr>
          <w:rFonts w:cs="Arial"/>
          <w:sz w:val="22"/>
          <w:szCs w:val="22"/>
        </w:rPr>
        <w:t>Das Stück spielt in der WG von Paul, Kinan und Irina. Sie feiern</w:t>
      </w:r>
      <w:r w:rsidR="00762F1E" w:rsidRPr="00762F1E">
        <w:rPr>
          <w:rFonts w:cs="Arial"/>
          <w:sz w:val="22"/>
          <w:szCs w:val="22"/>
        </w:rPr>
        <w:t xml:space="preserve"> </w:t>
      </w:r>
      <w:r w:rsidR="00A749E7">
        <w:rPr>
          <w:rFonts w:cs="Arial"/>
          <w:sz w:val="22"/>
          <w:szCs w:val="22"/>
        </w:rPr>
        <w:t xml:space="preserve">gerne </w:t>
      </w:r>
      <w:r w:rsidR="00EB47B5">
        <w:rPr>
          <w:rFonts w:cs="Arial"/>
          <w:sz w:val="22"/>
          <w:szCs w:val="22"/>
        </w:rPr>
        <w:t xml:space="preserve">gemeinsam </w:t>
      </w:r>
      <w:r w:rsidR="00A749E7">
        <w:rPr>
          <w:rFonts w:cs="Arial"/>
          <w:sz w:val="22"/>
          <w:szCs w:val="22"/>
        </w:rPr>
        <w:t>fette Partys</w:t>
      </w:r>
      <w:r w:rsidR="00F7605D">
        <w:rPr>
          <w:rFonts w:cs="Arial"/>
          <w:sz w:val="22"/>
          <w:szCs w:val="22"/>
        </w:rPr>
        <w:t xml:space="preserve">! </w:t>
      </w:r>
      <w:r w:rsidR="00762F1E" w:rsidRPr="00762F1E">
        <w:rPr>
          <w:rFonts w:cs="Arial"/>
          <w:sz w:val="22"/>
          <w:szCs w:val="22"/>
        </w:rPr>
        <w:t>Ihre unterschiedlichen Herkünfte und</w:t>
      </w:r>
      <w:r w:rsidR="00F7605D">
        <w:rPr>
          <w:rFonts w:cs="Arial"/>
          <w:sz w:val="22"/>
          <w:szCs w:val="22"/>
        </w:rPr>
        <w:t xml:space="preserve"> Religionen spielen dabei keine </w:t>
      </w:r>
      <w:r w:rsidR="00762F1E" w:rsidRPr="00762F1E">
        <w:rPr>
          <w:rFonts w:cs="Arial"/>
          <w:sz w:val="22"/>
          <w:szCs w:val="22"/>
        </w:rPr>
        <w:t xml:space="preserve">Rolle. Bis heute: Denn seit der Party </w:t>
      </w:r>
      <w:r w:rsidR="00F7605D">
        <w:rPr>
          <w:rFonts w:cs="Arial"/>
          <w:sz w:val="22"/>
          <w:szCs w:val="22"/>
        </w:rPr>
        <w:t xml:space="preserve">gestern ist Irina verschwunden. </w:t>
      </w:r>
      <w:r w:rsidR="00762F1E" w:rsidRPr="00762F1E">
        <w:rPr>
          <w:rFonts w:cs="Arial"/>
          <w:sz w:val="22"/>
          <w:szCs w:val="22"/>
        </w:rPr>
        <w:t>Was ist passiert? Irina ist Jüdin …</w:t>
      </w:r>
    </w:p>
    <w:p w14:paraId="2500DDBB" w14:textId="2D470ACE" w:rsidR="0020501D" w:rsidRDefault="00A779F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Style w:val="Hyperlink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Alle Informationen zu TACHELES unter </w:t>
      </w:r>
      <w:hyperlink r:id="rId9" w:history="1">
        <w:r w:rsidRPr="00AD3A9C">
          <w:rPr>
            <w:rStyle w:val="Hyperlink"/>
            <w:rFonts w:cs="Arial"/>
            <w:sz w:val="22"/>
            <w:szCs w:val="22"/>
          </w:rPr>
          <w:t>www.jt-augsburg.de/tacheles</w:t>
        </w:r>
      </w:hyperlink>
      <w:r w:rsidR="0020501D" w:rsidRPr="0020501D">
        <w:rPr>
          <w:rStyle w:val="Hyperlink"/>
          <w:rFonts w:cs="Arial"/>
          <w:sz w:val="22"/>
          <w:szCs w:val="22"/>
          <w:u w:val="none"/>
        </w:rPr>
        <w:t>.</w:t>
      </w:r>
    </w:p>
    <w:p w14:paraId="4F9B94B7" w14:textId="0C9AAD8E" w:rsidR="00A779F4" w:rsidRDefault="00A779F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7539C54" w14:textId="5FE8C2E9" w:rsidR="00495109" w:rsidRDefault="007E512B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Starkes </w:t>
      </w:r>
      <w:r w:rsidR="0020501D">
        <w:rPr>
          <w:rFonts w:cs="Arial"/>
          <w:b/>
          <w:bCs/>
          <w:sz w:val="22"/>
          <w:szCs w:val="22"/>
        </w:rPr>
        <w:t>N</w:t>
      </w:r>
      <w:r>
        <w:rPr>
          <w:rFonts w:cs="Arial"/>
          <w:b/>
          <w:bCs/>
          <w:sz w:val="22"/>
          <w:szCs w:val="22"/>
        </w:rPr>
        <w:t xml:space="preserve">etzwerk </w:t>
      </w:r>
      <w:r w:rsidR="0020501D">
        <w:rPr>
          <w:rFonts w:cs="Arial"/>
          <w:b/>
          <w:bCs/>
          <w:sz w:val="22"/>
          <w:szCs w:val="22"/>
        </w:rPr>
        <w:t>im Hintergrund</w:t>
      </w:r>
    </w:p>
    <w:p w14:paraId="0A9E0E2B" w14:textId="530E924E" w:rsidR="00F2651D" w:rsidRDefault="0015768B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</w:pPr>
      <w:r>
        <w:t xml:space="preserve">Nach den bayernweit erfolgreichen Präventionsstücken </w:t>
      </w:r>
      <w:r w:rsidR="00F13891">
        <w:t>„</w:t>
      </w:r>
      <w:r w:rsidRPr="00015CB1">
        <w:t>KRASS! Hauptsache radikal</w:t>
      </w:r>
      <w:r w:rsidR="00F13891">
        <w:t>“</w:t>
      </w:r>
      <w:r>
        <w:t xml:space="preserve"> und </w:t>
      </w:r>
      <w:r w:rsidR="00F13891">
        <w:t>„</w:t>
      </w:r>
      <w:r w:rsidRPr="00015CB1">
        <w:t>#HASS – Hauptsache radikal</w:t>
      </w:r>
      <w:r w:rsidR="00F13891">
        <w:t>“</w:t>
      </w:r>
      <w:r w:rsidR="00881344">
        <w:t xml:space="preserve"> hat</w:t>
      </w:r>
      <w:r>
        <w:t xml:space="preserve"> das Junge Theater Aug</w:t>
      </w:r>
      <w:r w:rsidR="00EB47B5">
        <w:t xml:space="preserve">sburg mit </w:t>
      </w:r>
      <w:r w:rsidR="0020501D">
        <w:t>„</w:t>
      </w:r>
      <w:r w:rsidR="00EB47B5">
        <w:t>TACHELES</w:t>
      </w:r>
      <w:r w:rsidR="0020501D">
        <w:t>“</w:t>
      </w:r>
      <w:r w:rsidR="00902F12">
        <w:t xml:space="preserve"> bereits </w:t>
      </w:r>
      <w:r w:rsidR="00015CB1">
        <w:t xml:space="preserve">sein drittes </w:t>
      </w:r>
      <w:r w:rsidR="00EB47B5">
        <w:t xml:space="preserve">Präventionsprojekt für Jugendliche </w:t>
      </w:r>
      <w:r>
        <w:t>zur Stär</w:t>
      </w:r>
      <w:r w:rsidR="00015CB1">
        <w:t>kung des Demokratiebewusstseins</w:t>
      </w:r>
      <w:r w:rsidR="00881344">
        <w:t xml:space="preserve"> erarbeitet</w:t>
      </w:r>
      <w:r w:rsidR="00F2651D">
        <w:t>. E</w:t>
      </w:r>
      <w:r w:rsidR="00762F1E">
        <w:t xml:space="preserve">s entstand </w:t>
      </w:r>
      <w:r w:rsidR="0020501D">
        <w:t>in</w:t>
      </w:r>
      <w:r w:rsidR="00762F1E">
        <w:t xml:space="preserve"> </w:t>
      </w:r>
      <w:r w:rsidR="00F13891">
        <w:t>eineinhalb</w:t>
      </w:r>
      <w:r w:rsidR="00762F1E">
        <w:t xml:space="preserve"> Jahre</w:t>
      </w:r>
      <w:r w:rsidR="00876762">
        <w:t>n</w:t>
      </w:r>
      <w:r w:rsidR="00762F1E">
        <w:t xml:space="preserve"> in intensiver </w:t>
      </w:r>
      <w:r w:rsidR="007E512B">
        <w:t>Zusammenarbeit</w:t>
      </w:r>
      <w:r w:rsidR="00881344">
        <w:t xml:space="preserve"> mit </w:t>
      </w:r>
      <w:r w:rsidR="007E512B">
        <w:t>zahlreichen Multiplikator</w:t>
      </w:r>
      <w:r w:rsidR="0020501D">
        <w:t>*</w:t>
      </w:r>
      <w:r w:rsidR="007E512B">
        <w:t>innen wie dem Jüdischen Museum Augsburg Schwaben und RIAS Bayern</w:t>
      </w:r>
      <w:r w:rsidR="00F13891">
        <w:t xml:space="preserve"> –</w:t>
      </w:r>
      <w:r w:rsidR="007E512B">
        <w:t xml:space="preserve"> </w:t>
      </w:r>
      <w:r w:rsidR="00F2651D">
        <w:t>Recherche- und Informationsstelle Antisemitismus sowie</w:t>
      </w:r>
      <w:r w:rsidR="007E512B">
        <w:t xml:space="preserve"> einem eigens einberufenen Jugendbeirat. </w:t>
      </w:r>
    </w:p>
    <w:p w14:paraId="0618F09D" w14:textId="77777777" w:rsidR="0020501D" w:rsidRDefault="0020501D" w:rsidP="00A65987">
      <w:pPr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7F8CF7BC" w14:textId="7170D215" w:rsidR="0014081A" w:rsidRPr="00E0045D" w:rsidRDefault="00A806D3" w:rsidP="00A65987">
      <w:pPr>
        <w:spacing w:line="360" w:lineRule="auto"/>
        <w:ind w:right="2118"/>
        <w:jc w:val="both"/>
        <w:rPr>
          <w:rFonts w:ascii="Calibri" w:hAnsi="Calibri" w:cs="Calibri"/>
          <w:color w:val="auto"/>
          <w:kern w:val="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Cs/>
          <w:sz w:val="22"/>
          <w:szCs w:val="22"/>
        </w:rPr>
        <w:t>D</w:t>
      </w:r>
      <w:r w:rsidR="00902F12">
        <w:rPr>
          <w:rFonts w:cs="Arial"/>
          <w:bCs/>
          <w:sz w:val="22"/>
          <w:szCs w:val="22"/>
        </w:rPr>
        <w:t xml:space="preserve">ie </w:t>
      </w:r>
      <w:r w:rsidR="00872D24">
        <w:rPr>
          <w:rFonts w:cs="Arial"/>
          <w:bCs/>
          <w:sz w:val="22"/>
          <w:szCs w:val="22"/>
        </w:rPr>
        <w:t>Ausrollphase</w:t>
      </w:r>
      <w:r w:rsidR="0020501D">
        <w:rPr>
          <w:rFonts w:cs="Arial"/>
          <w:bCs/>
          <w:sz w:val="22"/>
          <w:szCs w:val="22"/>
        </w:rPr>
        <w:t xml:space="preserve">, in dessen Rahmen </w:t>
      </w:r>
      <w:r w:rsidR="00872D24">
        <w:rPr>
          <w:rFonts w:cs="Arial"/>
          <w:bCs/>
          <w:sz w:val="22"/>
          <w:szCs w:val="22"/>
        </w:rPr>
        <w:t>d</w:t>
      </w:r>
      <w:r w:rsidR="0020501D">
        <w:rPr>
          <w:rFonts w:cs="Arial"/>
          <w:bCs/>
          <w:sz w:val="22"/>
          <w:szCs w:val="22"/>
        </w:rPr>
        <w:t>as</w:t>
      </w:r>
      <w:r w:rsidR="00872D24">
        <w:rPr>
          <w:rFonts w:cs="Arial"/>
          <w:bCs/>
          <w:sz w:val="22"/>
          <w:szCs w:val="22"/>
        </w:rPr>
        <w:t xml:space="preserve"> Stück</w:t>
      </w:r>
      <w:r w:rsidR="0020501D">
        <w:rPr>
          <w:rFonts w:cs="Arial"/>
          <w:bCs/>
          <w:sz w:val="22"/>
          <w:szCs w:val="22"/>
        </w:rPr>
        <w:t xml:space="preserve"> aktuell bayernweit an Schulen gespielt wird,</w:t>
      </w:r>
      <w:r w:rsidR="00872D2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wird vom </w:t>
      </w:r>
      <w:r w:rsidR="007F2E1C">
        <w:rPr>
          <w:rFonts w:cs="Arial"/>
          <w:bCs/>
          <w:sz w:val="22"/>
          <w:szCs w:val="22"/>
        </w:rPr>
        <w:t>Bayerische</w:t>
      </w:r>
      <w:r>
        <w:rPr>
          <w:rFonts w:cs="Arial"/>
          <w:bCs/>
          <w:sz w:val="22"/>
          <w:szCs w:val="22"/>
        </w:rPr>
        <w:t>n</w:t>
      </w:r>
      <w:r w:rsidR="007F2E1C">
        <w:rPr>
          <w:rFonts w:cs="Arial"/>
          <w:bCs/>
          <w:sz w:val="22"/>
          <w:szCs w:val="22"/>
        </w:rPr>
        <w:t xml:space="preserve"> </w:t>
      </w:r>
      <w:r w:rsidR="007F2E1C" w:rsidRPr="0014081A">
        <w:rPr>
          <w:rFonts w:cs="Arial"/>
          <w:sz w:val="22"/>
          <w:szCs w:val="22"/>
        </w:rPr>
        <w:t xml:space="preserve">Staatsministerium für </w:t>
      </w:r>
      <w:r w:rsidR="007F2E1C" w:rsidRPr="00373D03">
        <w:rPr>
          <w:rFonts w:cs="Arial"/>
          <w:sz w:val="22"/>
          <w:szCs w:val="22"/>
        </w:rPr>
        <w:t xml:space="preserve">Familie, Arbeit und Soziales im </w:t>
      </w:r>
      <w:r w:rsidR="0020501D">
        <w:rPr>
          <w:rFonts w:cs="Arial"/>
          <w:sz w:val="22"/>
          <w:szCs w:val="22"/>
        </w:rPr>
        <w:t>Bereich</w:t>
      </w:r>
      <w:r w:rsidR="007F2E1C" w:rsidRPr="00373D03">
        <w:rPr>
          <w:rFonts w:cs="Arial"/>
          <w:sz w:val="22"/>
          <w:szCs w:val="22"/>
        </w:rPr>
        <w:t xml:space="preserve"> </w:t>
      </w:r>
      <w:r w:rsidR="002C25E2" w:rsidRPr="00373D03">
        <w:rPr>
          <w:rFonts w:cs="Arial"/>
          <w:sz w:val="22"/>
          <w:szCs w:val="22"/>
        </w:rPr>
        <w:t xml:space="preserve">der </w:t>
      </w:r>
      <w:r w:rsidR="002C25E2" w:rsidRPr="00373D03">
        <w:rPr>
          <w:rFonts w:cs="Arial"/>
          <w:color w:val="auto"/>
          <w:sz w:val="22"/>
          <w:szCs w:val="22"/>
        </w:rPr>
        <w:t>Radikalisierungsprävention</w:t>
      </w:r>
      <w:r w:rsidRPr="00373D03">
        <w:rPr>
          <w:rFonts w:cs="Arial"/>
          <w:color w:val="auto"/>
          <w:sz w:val="22"/>
          <w:szCs w:val="22"/>
        </w:rPr>
        <w:t xml:space="preserve"> gefördert</w:t>
      </w:r>
      <w:r w:rsidR="002C25E2" w:rsidRPr="00373D03">
        <w:rPr>
          <w:rFonts w:cs="Arial"/>
          <w:color w:val="auto"/>
          <w:sz w:val="22"/>
          <w:szCs w:val="22"/>
        </w:rPr>
        <w:t xml:space="preserve">. </w:t>
      </w:r>
    </w:p>
    <w:p w14:paraId="52C6C11F" w14:textId="77777777" w:rsidR="00A779F4" w:rsidRDefault="00A779F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</w:p>
    <w:p w14:paraId="3DDE1313" w14:textId="77777777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Veranstalter: </w:t>
      </w:r>
    </w:p>
    <w:p w14:paraId="261629FA" w14:textId="14D38241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Junges Theater Augsburg </w:t>
      </w:r>
      <w:r>
        <w:rPr>
          <w:rFonts w:cs="Arial"/>
          <w:sz w:val="22"/>
          <w:szCs w:val="22"/>
        </w:rPr>
        <w:br/>
        <w:t xml:space="preserve"> </w:t>
      </w:r>
      <w:r>
        <w:rPr>
          <w:rFonts w:cs="Arial"/>
          <w:sz w:val="22"/>
          <w:szCs w:val="22"/>
        </w:rPr>
        <w:tab/>
        <w:t>in Kooperation mit dem Kulturhaus abraxas</w:t>
      </w:r>
    </w:p>
    <w:p w14:paraId="452B0CFC" w14:textId="77777777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</w:p>
    <w:p w14:paraId="384B0744" w14:textId="1138A553" w:rsidR="00495109" w:rsidRPr="00A65987" w:rsidRDefault="00495109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 w:rsidRPr="00A65987">
        <w:rPr>
          <w:rFonts w:cs="Arial"/>
          <w:sz w:val="22"/>
          <w:szCs w:val="22"/>
        </w:rPr>
        <w:t>Team</w:t>
      </w:r>
      <w:r w:rsidR="00A65987">
        <w:rPr>
          <w:rFonts w:cs="Arial"/>
          <w:sz w:val="22"/>
          <w:szCs w:val="22"/>
        </w:rPr>
        <w:t>:</w:t>
      </w:r>
    </w:p>
    <w:p w14:paraId="3EBE1F5F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Regie: Susanne Reng</w:t>
      </w:r>
    </w:p>
    <w:p w14:paraId="1EC65E73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Regieassistenz: Kristina Altenhöfer</w:t>
      </w:r>
    </w:p>
    <w:p w14:paraId="3B221A93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Spiel: Ramo Ali, Sebastian Baumgart</w:t>
      </w:r>
    </w:p>
    <w:p w14:paraId="2662471B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Musik: Walter Bittner</w:t>
      </w:r>
    </w:p>
    <w:p w14:paraId="234E9826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Bühne &amp; Kostüm: Stefan Morgenstern</w:t>
      </w:r>
    </w:p>
    <w:p w14:paraId="54F08AF6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 xml:space="preserve">Textfassung: Susanne Reng, Kristina Altenhöfer </w:t>
      </w:r>
    </w:p>
    <w:p w14:paraId="2B0FEC8A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Technik: Kilian Bühler</w:t>
      </w:r>
    </w:p>
    <w:p w14:paraId="1CF23690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Recherche: Dr. Lidia Averbukh</w:t>
      </w:r>
    </w:p>
    <w:p w14:paraId="64C5B5F2" w14:textId="77777777" w:rsidR="00003DB4" w:rsidRPr="00E8091F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Illustration &amp; Design: Nontira Kigle</w:t>
      </w:r>
    </w:p>
    <w:p w14:paraId="102CFB70" w14:textId="466CA811" w:rsidR="00003DB4" w:rsidRDefault="00003DB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Aufführungsrechte: JTA</w:t>
      </w:r>
    </w:p>
    <w:p w14:paraId="517864B9" w14:textId="1E03B4C8" w:rsidR="00A779F4" w:rsidRDefault="00A779F4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</w:p>
    <w:p w14:paraId="58CB1FD4" w14:textId="77777777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Style w:val="aacl"/>
        </w:rPr>
      </w:pPr>
      <w:r>
        <w:rPr>
          <w:rStyle w:val="aacl"/>
        </w:rPr>
        <w:t>Förderung:</w:t>
      </w:r>
    </w:p>
    <w:p w14:paraId="0F3B30CE" w14:textId="72F915ED" w:rsidR="00A779F4" w:rsidRPr="00373D03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18"/>
        <w:jc w:val="both"/>
        <w:rPr>
          <w:color w:val="auto"/>
        </w:rPr>
      </w:pPr>
      <w:r>
        <w:rPr>
          <w:rStyle w:val="aacl"/>
        </w:rPr>
        <w:t>Das Stück</w:t>
      </w:r>
      <w:r w:rsidR="00A779F4" w:rsidRPr="00A779F4">
        <w:rPr>
          <w:rStyle w:val="aacl"/>
        </w:rPr>
        <w:t xml:space="preserve"> entstand im Auftrag </w:t>
      </w:r>
      <w:r w:rsidR="00A779F4" w:rsidRPr="00E0045D">
        <w:rPr>
          <w:rStyle w:val="aacl"/>
          <w:color w:val="auto"/>
        </w:rPr>
        <w:t xml:space="preserve">des Landkreises Coburg und wird gefördert vom Bayerischen Staatsministerium für Familie, Arbeit und Soziales. </w:t>
      </w:r>
    </w:p>
    <w:p w14:paraId="01C962C6" w14:textId="0390F63D" w:rsidR="00495109" w:rsidRDefault="00495109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6B433D0D" w14:textId="623DA613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Termin:</w:t>
      </w:r>
    </w:p>
    <w:p w14:paraId="72190D40" w14:textId="223C7A10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Sonntag, 28. Januar 2024, 19:30 Uhr</w:t>
      </w:r>
    </w:p>
    <w:p w14:paraId="0523769B" w14:textId="3C89D407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0E97E178" w14:textId="7CEA0723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Ort: </w:t>
      </w:r>
      <w:r>
        <w:rPr>
          <w:rFonts w:cs="Arial"/>
          <w:sz w:val="22"/>
          <w:szCs w:val="22"/>
        </w:rPr>
        <w:br/>
        <w:t xml:space="preserve"> </w:t>
      </w:r>
      <w:r>
        <w:rPr>
          <w:rFonts w:cs="Arial"/>
          <w:sz w:val="22"/>
          <w:szCs w:val="22"/>
        </w:rPr>
        <w:tab/>
        <w:t>abraxas-Theater im Kulturhaus abraxas, Sommestr. 30, Augsburg</w:t>
      </w:r>
    </w:p>
    <w:p w14:paraId="3920B89C" w14:textId="37570BEB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17108A5" w14:textId="22547CDF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Infos und Karten unter:</w:t>
      </w:r>
    </w:p>
    <w:p w14:paraId="1E472C23" w14:textId="23924081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12 Euro, 8 Euro ermäßigt</w:t>
      </w:r>
    </w:p>
    <w:p w14:paraId="3CC14DBC" w14:textId="0E04CA21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hyperlink r:id="rId10" w:history="1">
        <w:r w:rsidRPr="00AA0FFB">
          <w:rPr>
            <w:rStyle w:val="Hyperlink"/>
            <w:rFonts w:cs="Arial"/>
            <w:sz w:val="22"/>
            <w:szCs w:val="22"/>
          </w:rPr>
          <w:t>https://www.jt-augsburg.de/tacheles</w:t>
        </w:r>
      </w:hyperlink>
    </w:p>
    <w:p w14:paraId="7AE0632F" w14:textId="77777777" w:rsidR="00A65987" w:rsidRDefault="00A65987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47044C2A" w14:textId="77777777" w:rsidR="009672F8" w:rsidRDefault="00B25BB1" w:rsidP="009672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</w:rPr>
      </w:pPr>
      <w:r w:rsidRPr="009672F8">
        <w:rPr>
          <w:color w:val="auto"/>
          <w:sz w:val="22"/>
          <w:szCs w:val="22"/>
        </w:rPr>
        <w:t>Bildmaterial</w:t>
      </w:r>
      <w:r w:rsidR="00914610" w:rsidRPr="009672F8">
        <w:rPr>
          <w:color w:val="auto"/>
          <w:sz w:val="22"/>
          <w:szCs w:val="22"/>
        </w:rPr>
        <w:t xml:space="preserve"> </w:t>
      </w:r>
      <w:r w:rsidR="00A65987" w:rsidRPr="009672F8">
        <w:rPr>
          <w:color w:val="auto"/>
          <w:sz w:val="22"/>
          <w:szCs w:val="22"/>
        </w:rPr>
        <w:t>zum Download</w:t>
      </w:r>
      <w:r w:rsidR="009672F8" w:rsidRPr="009672F8">
        <w:rPr>
          <w:color w:val="auto"/>
          <w:sz w:val="22"/>
          <w:szCs w:val="22"/>
        </w:rPr>
        <w:t xml:space="preserve"> unter</w:t>
      </w:r>
      <w:r w:rsidR="009672F8">
        <w:rPr>
          <w:color w:val="auto"/>
          <w:sz w:val="22"/>
          <w:szCs w:val="22"/>
        </w:rPr>
        <w:t xml:space="preserve"> </w:t>
      </w:r>
      <w:hyperlink r:id="rId11" w:history="1">
        <w:r w:rsidR="009672F8" w:rsidRPr="00AA0FFB">
          <w:rPr>
            <w:rStyle w:val="Hyperlink"/>
            <w:sz w:val="22"/>
            <w:szCs w:val="22"/>
          </w:rPr>
          <w:t>https://www.jt-augsburg.de/presse</w:t>
        </w:r>
      </w:hyperlink>
    </w:p>
    <w:p w14:paraId="2DC3B247" w14:textId="695B0F05" w:rsidR="009672F8" w:rsidRPr="009672F8" w:rsidRDefault="009672F8" w:rsidP="009672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1200BA">
        <w:rPr>
          <w:sz w:val="22"/>
          <w:szCs w:val="22"/>
        </w:rPr>
        <w:t xml:space="preserve">Copyright: </w:t>
      </w:r>
      <w:r w:rsidRPr="001200BA">
        <w:rPr>
          <w:i/>
          <w:iCs/>
          <w:sz w:val="22"/>
          <w:szCs w:val="22"/>
        </w:rPr>
        <w:t>Junges Theater Augsburg, Foto: Frauke Wichmann</w:t>
      </w:r>
    </w:p>
    <w:p w14:paraId="366A902C" w14:textId="77777777" w:rsidR="00936FF0" w:rsidRDefault="00936FF0" w:rsidP="00A65987">
      <w:pPr>
        <w:spacing w:line="360" w:lineRule="auto"/>
        <w:ind w:right="1692"/>
        <w:rPr>
          <w:b/>
        </w:rPr>
      </w:pPr>
    </w:p>
    <w:p w14:paraId="72FBD03E" w14:textId="3EE83A57" w:rsidR="000022D5" w:rsidRPr="009672F8" w:rsidRDefault="000022D5" w:rsidP="00A65987">
      <w:pPr>
        <w:spacing w:line="360" w:lineRule="auto"/>
        <w:ind w:right="1692"/>
        <w:rPr>
          <w:bCs/>
        </w:rPr>
      </w:pPr>
      <w:r w:rsidRPr="009672F8">
        <w:rPr>
          <w:bCs/>
        </w:rPr>
        <w:t>Pressekontakt</w:t>
      </w:r>
      <w:r w:rsidRPr="009672F8">
        <w:rPr>
          <w:bCs/>
        </w:rPr>
        <w:tab/>
      </w:r>
      <w:r w:rsidRPr="009672F8">
        <w:rPr>
          <w:bCs/>
        </w:rPr>
        <w:tab/>
      </w:r>
      <w:r w:rsidRPr="009672F8">
        <w:rPr>
          <w:bCs/>
        </w:rPr>
        <w:tab/>
      </w:r>
      <w:r w:rsidRPr="009672F8">
        <w:rPr>
          <w:bCs/>
        </w:rPr>
        <w:tab/>
      </w:r>
    </w:p>
    <w:p w14:paraId="42233449" w14:textId="77777777" w:rsidR="009672F8" w:rsidRPr="001200BA" w:rsidRDefault="009672F8" w:rsidP="009672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560" w:right="2118"/>
        <w:rPr>
          <w:rFonts w:cs="Arial"/>
          <w:sz w:val="22"/>
          <w:szCs w:val="22"/>
          <w:lang w:val="sv-SE"/>
        </w:rPr>
      </w:pPr>
      <w:r w:rsidRPr="001200BA">
        <w:rPr>
          <w:rFonts w:cs="Arial"/>
          <w:sz w:val="22"/>
          <w:szCs w:val="22"/>
          <w:lang w:val="sv-SE"/>
        </w:rPr>
        <w:t>Berrit Pöppelmeier</w:t>
      </w:r>
      <w:r w:rsidRPr="001200BA">
        <w:rPr>
          <w:rFonts w:cs="Arial"/>
          <w:sz w:val="22"/>
          <w:szCs w:val="22"/>
          <w:lang w:val="sv-SE"/>
        </w:rPr>
        <w:br/>
      </w:r>
    </w:p>
    <w:p w14:paraId="5B9999AD" w14:textId="77777777" w:rsidR="009672F8" w:rsidRPr="001200BA" w:rsidRDefault="009672F8" w:rsidP="009672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560" w:right="2118"/>
        <w:rPr>
          <w:rFonts w:cs="Arial"/>
          <w:sz w:val="22"/>
          <w:szCs w:val="22"/>
          <w:lang w:val="sv-SE"/>
        </w:rPr>
      </w:pPr>
      <w:r w:rsidRPr="001200BA">
        <w:rPr>
          <w:rFonts w:cs="Arial"/>
          <w:sz w:val="22"/>
          <w:szCs w:val="22"/>
          <w:lang w:val="sv-SE"/>
        </w:rPr>
        <w:t>poeppelmeier@jt-augsburg.de</w:t>
      </w:r>
      <w:r w:rsidRPr="001200BA">
        <w:rPr>
          <w:rFonts w:cs="Arial"/>
          <w:sz w:val="22"/>
          <w:szCs w:val="22"/>
          <w:lang w:val="sv-SE"/>
        </w:rPr>
        <w:br/>
        <w:t>Tel.: 0821 4442995</w:t>
      </w:r>
    </w:p>
    <w:p w14:paraId="2EA974CA" w14:textId="77777777" w:rsidR="009672F8" w:rsidRPr="001200BA" w:rsidRDefault="0001558E" w:rsidP="009672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right="2118"/>
        <w:rPr>
          <w:rFonts w:cs="Arial"/>
          <w:sz w:val="22"/>
          <w:szCs w:val="22"/>
        </w:rPr>
      </w:pPr>
      <w:hyperlink r:id="rId12" w:history="1">
        <w:r w:rsidR="009672F8" w:rsidRPr="001200BA">
          <w:rPr>
            <w:rStyle w:val="Hyperlink"/>
            <w:rFonts w:cs="Arial"/>
            <w:sz w:val="22"/>
            <w:szCs w:val="22"/>
          </w:rPr>
          <w:t>www.jt-augsburg.de</w:t>
        </w:r>
      </w:hyperlink>
    </w:p>
    <w:p w14:paraId="35F23549" w14:textId="77777777" w:rsidR="009672F8" w:rsidRDefault="009672F8" w:rsidP="009672F8">
      <w:pPr>
        <w:spacing w:line="240" w:lineRule="auto"/>
        <w:rPr>
          <w:sz w:val="22"/>
          <w:szCs w:val="22"/>
        </w:rPr>
      </w:pPr>
    </w:p>
    <w:p w14:paraId="27F30B6F" w14:textId="77777777" w:rsidR="009672F8" w:rsidRDefault="009672F8" w:rsidP="009672F8">
      <w:pPr>
        <w:spacing w:line="240" w:lineRule="auto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Das </w:t>
      </w:r>
      <w:r>
        <w:rPr>
          <w:rFonts w:cs="Arial"/>
          <w:b/>
          <w:color w:val="000000" w:themeColor="text1"/>
          <w:sz w:val="18"/>
          <w:szCs w:val="18"/>
        </w:rPr>
        <w:t>Junge Theater Augsburg</w:t>
      </w:r>
      <w:r>
        <w:rPr>
          <w:rFonts w:cs="Arial"/>
          <w:color w:val="000000" w:themeColor="text1"/>
          <w:sz w:val="18"/>
          <w:szCs w:val="18"/>
        </w:rPr>
        <w:t xml:space="preserve"> spielt seit 1998 Theaterstücke für Kinder, Jugendliche und Familien – modernes </w:t>
      </w:r>
      <w:r>
        <w:rPr>
          <w:rFonts w:cs="Arial"/>
          <w:b/>
          <w:bCs/>
          <w:color w:val="000000" w:themeColor="text1"/>
          <w:sz w:val="18"/>
          <w:szCs w:val="18"/>
        </w:rPr>
        <w:t>Erzähltheater</w:t>
      </w:r>
      <w:r>
        <w:rPr>
          <w:rFonts w:cs="Arial"/>
          <w:color w:val="000000" w:themeColor="text1"/>
          <w:sz w:val="18"/>
          <w:szCs w:val="18"/>
        </w:rPr>
        <w:t xml:space="preserve"> mit Kammerspielcharakter. Mit viel Humor und Musik, liebevollen Bühnenbildern und Kostümen erzählen die Stücke neuentwickelte und wiederentdeckte Geschichten für junge Menschen – jung im Sinne von neugierig, voller Freude am Entdecken und Erkennen. Darüber hinaus ist das Junge Theater Augsburg mit dem </w:t>
      </w:r>
      <w:r>
        <w:rPr>
          <w:rFonts w:cs="Arial"/>
          <w:b/>
          <w:color w:val="000000" w:themeColor="text1"/>
          <w:sz w:val="18"/>
          <w:szCs w:val="18"/>
        </w:rPr>
        <w:t>Theaterpädagogischen Zent</w:t>
      </w:r>
      <w:r>
        <w:rPr>
          <w:rFonts w:cs="Arial"/>
          <w:b/>
          <w:color w:val="000000" w:themeColor="text1"/>
          <w:sz w:val="18"/>
          <w:szCs w:val="18"/>
        </w:rPr>
        <w:softHyphen/>
        <w:t>rum (TPZ)</w:t>
      </w:r>
      <w:r>
        <w:rPr>
          <w:rFonts w:cs="Arial"/>
          <w:bCs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>an Schulen unterwegs. Szenisches Lernen, Übergangsklassenprojekte, Kreativ-Work</w:t>
      </w:r>
      <w:r>
        <w:rPr>
          <w:rFonts w:cs="Arial"/>
          <w:color w:val="000000" w:themeColor="text1"/>
          <w:sz w:val="18"/>
          <w:szCs w:val="18"/>
        </w:rPr>
        <w:softHyphen/>
        <w:t xml:space="preserve">shops und mehr laden zum Dialog und zur Interaktion ein. Ähnlich wir im TPZ ist die kulturelle Teilhabe auch ein wichtiger Bestandteil der </w:t>
      </w:r>
      <w:r>
        <w:rPr>
          <w:rFonts w:cs="Arial"/>
          <w:b/>
          <w:bCs/>
          <w:color w:val="000000" w:themeColor="text1"/>
          <w:sz w:val="18"/>
          <w:szCs w:val="18"/>
        </w:rPr>
        <w:t>Bürgerbühnen.</w:t>
      </w:r>
      <w:r>
        <w:rPr>
          <w:rFonts w:cs="Arial"/>
          <w:color w:val="000000" w:themeColor="text1"/>
          <w:sz w:val="18"/>
          <w:szCs w:val="18"/>
        </w:rPr>
        <w:t xml:space="preserve"> In diesem Format entwickeln „Expert*innen des Alltags“ projektbezogene Stücke für die Stadtgesellschaft. </w:t>
      </w:r>
    </w:p>
    <w:p w14:paraId="320A79F7" w14:textId="77777777" w:rsidR="009672F8" w:rsidRDefault="009672F8" w:rsidP="009672F8">
      <w:pPr>
        <w:spacing w:line="240" w:lineRule="auto"/>
        <w:rPr>
          <w:rFonts w:cs="Arial"/>
          <w:color w:val="000000" w:themeColor="text1"/>
          <w:sz w:val="18"/>
          <w:szCs w:val="18"/>
        </w:rPr>
      </w:pPr>
    </w:p>
    <w:p w14:paraId="56F5CDFF" w14:textId="77777777" w:rsidR="009672F8" w:rsidRPr="005D1E9F" w:rsidRDefault="009672F8" w:rsidP="009672F8">
      <w:pPr>
        <w:spacing w:line="240" w:lineRule="auto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Das Junge Theater Augsburg wird von der Stadt Augsburg, dem Bayerischen Staatsministerium für Wissenschaft und Kunst sowie vom Bezirk Schwaben gefördert.</w:t>
      </w:r>
    </w:p>
    <w:p w14:paraId="2A4B2658" w14:textId="71FAEB56" w:rsidR="00F454FA" w:rsidRPr="00C64957" w:rsidRDefault="00FD650B" w:rsidP="00A659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rPr>
          <w:color w:val="FF0000"/>
        </w:rPr>
      </w:pPr>
      <w:r w:rsidRPr="002F5DDC">
        <w:rPr>
          <w:rFonts w:eastAsia="Times New Roman" w:cs="Arial"/>
          <w:color w:val="auto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 w:rsidRPr="00C6495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F153" w14:textId="77777777" w:rsidR="008B5D14" w:rsidRDefault="008B5D14">
      <w:pPr>
        <w:spacing w:line="240" w:lineRule="auto"/>
      </w:pPr>
      <w:r>
        <w:separator/>
      </w:r>
    </w:p>
  </w:endnote>
  <w:endnote w:type="continuationSeparator" w:id="0">
    <w:p w14:paraId="59089473" w14:textId="77777777" w:rsidR="008B5D14" w:rsidRDefault="008B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airline">
    <w:altName w:val="Calibri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lan Grotesque Pro Medium">
    <w:altName w:val="Calibri"/>
    <w:charset w:val="4D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D215" w14:textId="77777777" w:rsidR="008B5D14" w:rsidRDefault="008B5D14">
      <w:pPr>
        <w:spacing w:line="240" w:lineRule="auto"/>
      </w:pPr>
      <w:r>
        <w:separator/>
      </w:r>
    </w:p>
  </w:footnote>
  <w:footnote w:type="continuationSeparator" w:id="0">
    <w:p w14:paraId="694CCB6D" w14:textId="77777777" w:rsidR="008B5D14" w:rsidRDefault="008B5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2CF" w14:textId="5177107F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9547E7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CD438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B48B8">
      <w:rPr>
        <w:noProof/>
      </w:rPr>
      <w:t>3</w:t>
    </w:r>
    <w:r>
      <w:fldChar w:fldCharType="end"/>
    </w:r>
    <w:r>
      <w:t>/</w:t>
    </w:r>
    <w:r w:rsidR="0001558E">
      <w:fldChar w:fldCharType="begin"/>
    </w:r>
    <w:r w:rsidR="0001558E">
      <w:instrText xml:space="preserve"> NUMPAGES </w:instrText>
    </w:r>
    <w:r w:rsidR="0001558E">
      <w:fldChar w:fldCharType="separate"/>
    </w:r>
    <w:r w:rsidR="006B48B8">
      <w:rPr>
        <w:noProof/>
      </w:rPr>
      <w:t>3</w:t>
    </w:r>
    <w:r w:rsidR="0001558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35E152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505F25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5C62"/>
    <w:multiLevelType w:val="hybridMultilevel"/>
    <w:tmpl w:val="1D56D792"/>
    <w:lvl w:ilvl="0" w:tplc="047088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70F"/>
    <w:multiLevelType w:val="hybridMultilevel"/>
    <w:tmpl w:val="9368984E"/>
    <w:lvl w:ilvl="0" w:tplc="57D87B4E">
      <w:start w:val="1"/>
      <w:numFmt w:val="bullet"/>
      <w:lvlText w:val="–"/>
      <w:lvlJc w:val="left"/>
      <w:pPr>
        <w:ind w:left="720" w:hanging="360"/>
      </w:pPr>
      <w:rPr>
        <w:rFonts w:ascii="Lato Hairline" w:hAnsi="Lato Hairline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397A"/>
    <w:multiLevelType w:val="hybridMultilevel"/>
    <w:tmpl w:val="6218A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FA"/>
    <w:rsid w:val="000022D5"/>
    <w:rsid w:val="00003DB4"/>
    <w:rsid w:val="00004D00"/>
    <w:rsid w:val="0001558E"/>
    <w:rsid w:val="00015CB1"/>
    <w:rsid w:val="00017F0F"/>
    <w:rsid w:val="00020C62"/>
    <w:rsid w:val="00021005"/>
    <w:rsid w:val="00024441"/>
    <w:rsid w:val="00040253"/>
    <w:rsid w:val="00051989"/>
    <w:rsid w:val="0005576B"/>
    <w:rsid w:val="00060F49"/>
    <w:rsid w:val="0008001E"/>
    <w:rsid w:val="000A38ED"/>
    <w:rsid w:val="000A6449"/>
    <w:rsid w:val="000A648C"/>
    <w:rsid w:val="000B0BC5"/>
    <w:rsid w:val="000B61FD"/>
    <w:rsid w:val="000E1C50"/>
    <w:rsid w:val="000E1F34"/>
    <w:rsid w:val="000E2E17"/>
    <w:rsid w:val="000E3D07"/>
    <w:rsid w:val="000F4A43"/>
    <w:rsid w:val="0010466C"/>
    <w:rsid w:val="00110419"/>
    <w:rsid w:val="00116C08"/>
    <w:rsid w:val="0013135D"/>
    <w:rsid w:val="0013182E"/>
    <w:rsid w:val="0014081A"/>
    <w:rsid w:val="00144B13"/>
    <w:rsid w:val="001466F5"/>
    <w:rsid w:val="0015048F"/>
    <w:rsid w:val="00154C89"/>
    <w:rsid w:val="0015768B"/>
    <w:rsid w:val="001646CE"/>
    <w:rsid w:val="001832A2"/>
    <w:rsid w:val="00185305"/>
    <w:rsid w:val="001A65D3"/>
    <w:rsid w:val="001A6924"/>
    <w:rsid w:val="001B0971"/>
    <w:rsid w:val="001B21F1"/>
    <w:rsid w:val="001B606A"/>
    <w:rsid w:val="001C3A10"/>
    <w:rsid w:val="001C62F3"/>
    <w:rsid w:val="001D13B0"/>
    <w:rsid w:val="001D47C8"/>
    <w:rsid w:val="001D796F"/>
    <w:rsid w:val="001D7980"/>
    <w:rsid w:val="001F3DE5"/>
    <w:rsid w:val="001F523C"/>
    <w:rsid w:val="0020501D"/>
    <w:rsid w:val="00210720"/>
    <w:rsid w:val="00210F81"/>
    <w:rsid w:val="0022454E"/>
    <w:rsid w:val="00243D3D"/>
    <w:rsid w:val="00251418"/>
    <w:rsid w:val="00254FDD"/>
    <w:rsid w:val="00256C21"/>
    <w:rsid w:val="00261C2A"/>
    <w:rsid w:val="0027325B"/>
    <w:rsid w:val="00274B38"/>
    <w:rsid w:val="00285108"/>
    <w:rsid w:val="00286CB0"/>
    <w:rsid w:val="0028732E"/>
    <w:rsid w:val="00287F60"/>
    <w:rsid w:val="002953BF"/>
    <w:rsid w:val="002A38B8"/>
    <w:rsid w:val="002B34A1"/>
    <w:rsid w:val="002C25E2"/>
    <w:rsid w:val="002C685C"/>
    <w:rsid w:val="002D193A"/>
    <w:rsid w:val="002D19AC"/>
    <w:rsid w:val="002D36CB"/>
    <w:rsid w:val="002F00EB"/>
    <w:rsid w:val="002F0688"/>
    <w:rsid w:val="002F24E8"/>
    <w:rsid w:val="002F2B74"/>
    <w:rsid w:val="002F5DDC"/>
    <w:rsid w:val="003021CD"/>
    <w:rsid w:val="003110C9"/>
    <w:rsid w:val="00316046"/>
    <w:rsid w:val="0032753C"/>
    <w:rsid w:val="0033107D"/>
    <w:rsid w:val="0033183E"/>
    <w:rsid w:val="003438A3"/>
    <w:rsid w:val="00361A8A"/>
    <w:rsid w:val="003674DD"/>
    <w:rsid w:val="00372113"/>
    <w:rsid w:val="00373D03"/>
    <w:rsid w:val="0039425B"/>
    <w:rsid w:val="0039489F"/>
    <w:rsid w:val="003A4E3E"/>
    <w:rsid w:val="003A7C9C"/>
    <w:rsid w:val="003B0924"/>
    <w:rsid w:val="003B565E"/>
    <w:rsid w:val="003C0726"/>
    <w:rsid w:val="003C66C1"/>
    <w:rsid w:val="003D0D3A"/>
    <w:rsid w:val="003D474E"/>
    <w:rsid w:val="003D682C"/>
    <w:rsid w:val="003D7065"/>
    <w:rsid w:val="003D7770"/>
    <w:rsid w:val="003E70C1"/>
    <w:rsid w:val="00417226"/>
    <w:rsid w:val="004244E1"/>
    <w:rsid w:val="004276A6"/>
    <w:rsid w:val="004348F8"/>
    <w:rsid w:val="00454DC3"/>
    <w:rsid w:val="00457405"/>
    <w:rsid w:val="0046475B"/>
    <w:rsid w:val="00470DC5"/>
    <w:rsid w:val="00495109"/>
    <w:rsid w:val="00496E45"/>
    <w:rsid w:val="004A0E6D"/>
    <w:rsid w:val="004B1912"/>
    <w:rsid w:val="004B4B3F"/>
    <w:rsid w:val="004C05A9"/>
    <w:rsid w:val="004D3FAE"/>
    <w:rsid w:val="004D5EA4"/>
    <w:rsid w:val="00502CC8"/>
    <w:rsid w:val="005119BB"/>
    <w:rsid w:val="00516D23"/>
    <w:rsid w:val="00533681"/>
    <w:rsid w:val="00541834"/>
    <w:rsid w:val="005452C0"/>
    <w:rsid w:val="00553607"/>
    <w:rsid w:val="005560BA"/>
    <w:rsid w:val="00565680"/>
    <w:rsid w:val="00575FA6"/>
    <w:rsid w:val="005A050E"/>
    <w:rsid w:val="005C4EC9"/>
    <w:rsid w:val="005C76A6"/>
    <w:rsid w:val="005C7D79"/>
    <w:rsid w:val="005E2EE2"/>
    <w:rsid w:val="005F1A20"/>
    <w:rsid w:val="005F1DC3"/>
    <w:rsid w:val="0060201C"/>
    <w:rsid w:val="0060397F"/>
    <w:rsid w:val="00613495"/>
    <w:rsid w:val="006142F6"/>
    <w:rsid w:val="006340AE"/>
    <w:rsid w:val="006358AF"/>
    <w:rsid w:val="00642719"/>
    <w:rsid w:val="006465DE"/>
    <w:rsid w:val="00662A8F"/>
    <w:rsid w:val="006747DA"/>
    <w:rsid w:val="006758D3"/>
    <w:rsid w:val="00676564"/>
    <w:rsid w:val="0068019B"/>
    <w:rsid w:val="006A5680"/>
    <w:rsid w:val="006A5A6E"/>
    <w:rsid w:val="006B09C3"/>
    <w:rsid w:val="006B48B8"/>
    <w:rsid w:val="006B4CAD"/>
    <w:rsid w:val="006C229F"/>
    <w:rsid w:val="006C68A6"/>
    <w:rsid w:val="006C73F3"/>
    <w:rsid w:val="006D7D16"/>
    <w:rsid w:val="006E1B7B"/>
    <w:rsid w:val="006E4D24"/>
    <w:rsid w:val="006E60BE"/>
    <w:rsid w:val="006F109B"/>
    <w:rsid w:val="006F1407"/>
    <w:rsid w:val="007074F9"/>
    <w:rsid w:val="00721245"/>
    <w:rsid w:val="007240C0"/>
    <w:rsid w:val="00724896"/>
    <w:rsid w:val="0072626F"/>
    <w:rsid w:val="007335E3"/>
    <w:rsid w:val="00737E6E"/>
    <w:rsid w:val="0074440D"/>
    <w:rsid w:val="007474DE"/>
    <w:rsid w:val="007479A0"/>
    <w:rsid w:val="00762F1E"/>
    <w:rsid w:val="00765D62"/>
    <w:rsid w:val="00765D9A"/>
    <w:rsid w:val="007666A5"/>
    <w:rsid w:val="00782800"/>
    <w:rsid w:val="00786417"/>
    <w:rsid w:val="0078735B"/>
    <w:rsid w:val="00787D24"/>
    <w:rsid w:val="007977B9"/>
    <w:rsid w:val="007A4C79"/>
    <w:rsid w:val="007A4D6C"/>
    <w:rsid w:val="007C6718"/>
    <w:rsid w:val="007D0708"/>
    <w:rsid w:val="007D7D9E"/>
    <w:rsid w:val="007E2789"/>
    <w:rsid w:val="007E512B"/>
    <w:rsid w:val="007E70ED"/>
    <w:rsid w:val="007F2E1C"/>
    <w:rsid w:val="007F6635"/>
    <w:rsid w:val="00804E77"/>
    <w:rsid w:val="008102D5"/>
    <w:rsid w:val="00816286"/>
    <w:rsid w:val="0081656C"/>
    <w:rsid w:val="008203D0"/>
    <w:rsid w:val="008220D6"/>
    <w:rsid w:val="00824509"/>
    <w:rsid w:val="0082562B"/>
    <w:rsid w:val="008432B8"/>
    <w:rsid w:val="00846D3D"/>
    <w:rsid w:val="008548DF"/>
    <w:rsid w:val="00872D24"/>
    <w:rsid w:val="00876762"/>
    <w:rsid w:val="00880136"/>
    <w:rsid w:val="00881344"/>
    <w:rsid w:val="00883EAA"/>
    <w:rsid w:val="00884070"/>
    <w:rsid w:val="00886510"/>
    <w:rsid w:val="00886F72"/>
    <w:rsid w:val="00892003"/>
    <w:rsid w:val="008A5E45"/>
    <w:rsid w:val="008B03BE"/>
    <w:rsid w:val="008B4DC3"/>
    <w:rsid w:val="008B5D14"/>
    <w:rsid w:val="008C7987"/>
    <w:rsid w:val="008F393F"/>
    <w:rsid w:val="00902F12"/>
    <w:rsid w:val="00903981"/>
    <w:rsid w:val="00907E60"/>
    <w:rsid w:val="00912965"/>
    <w:rsid w:val="0091319F"/>
    <w:rsid w:val="00913721"/>
    <w:rsid w:val="00914610"/>
    <w:rsid w:val="00915C5B"/>
    <w:rsid w:val="00930DC5"/>
    <w:rsid w:val="00932393"/>
    <w:rsid w:val="00934ED1"/>
    <w:rsid w:val="00936BCA"/>
    <w:rsid w:val="00936FF0"/>
    <w:rsid w:val="0094627A"/>
    <w:rsid w:val="009468EF"/>
    <w:rsid w:val="0094735B"/>
    <w:rsid w:val="0095071F"/>
    <w:rsid w:val="00954908"/>
    <w:rsid w:val="009672F8"/>
    <w:rsid w:val="00987AB0"/>
    <w:rsid w:val="00990E3D"/>
    <w:rsid w:val="009912BC"/>
    <w:rsid w:val="009A5DA8"/>
    <w:rsid w:val="009B501C"/>
    <w:rsid w:val="009C0A48"/>
    <w:rsid w:val="009C0BF0"/>
    <w:rsid w:val="009D2634"/>
    <w:rsid w:val="009D614B"/>
    <w:rsid w:val="009E3273"/>
    <w:rsid w:val="009E3F8B"/>
    <w:rsid w:val="00A145CE"/>
    <w:rsid w:val="00A14BB4"/>
    <w:rsid w:val="00A24229"/>
    <w:rsid w:val="00A250CB"/>
    <w:rsid w:val="00A51BFF"/>
    <w:rsid w:val="00A63B7D"/>
    <w:rsid w:val="00A64D60"/>
    <w:rsid w:val="00A658BE"/>
    <w:rsid w:val="00A65987"/>
    <w:rsid w:val="00A749E7"/>
    <w:rsid w:val="00A753BF"/>
    <w:rsid w:val="00A779F4"/>
    <w:rsid w:val="00A806D3"/>
    <w:rsid w:val="00A82B64"/>
    <w:rsid w:val="00A868F9"/>
    <w:rsid w:val="00A90311"/>
    <w:rsid w:val="00A9320E"/>
    <w:rsid w:val="00AA720B"/>
    <w:rsid w:val="00AA7AC3"/>
    <w:rsid w:val="00AB49E9"/>
    <w:rsid w:val="00AD44CC"/>
    <w:rsid w:val="00AE4F27"/>
    <w:rsid w:val="00AF20EB"/>
    <w:rsid w:val="00B01669"/>
    <w:rsid w:val="00B123EC"/>
    <w:rsid w:val="00B14653"/>
    <w:rsid w:val="00B21042"/>
    <w:rsid w:val="00B25BB1"/>
    <w:rsid w:val="00B41C77"/>
    <w:rsid w:val="00B4361A"/>
    <w:rsid w:val="00B60A73"/>
    <w:rsid w:val="00B65EB0"/>
    <w:rsid w:val="00B67A40"/>
    <w:rsid w:val="00B72CBB"/>
    <w:rsid w:val="00B76FE4"/>
    <w:rsid w:val="00B835F9"/>
    <w:rsid w:val="00B83991"/>
    <w:rsid w:val="00B85B13"/>
    <w:rsid w:val="00B97033"/>
    <w:rsid w:val="00B97134"/>
    <w:rsid w:val="00BA16E7"/>
    <w:rsid w:val="00BA677F"/>
    <w:rsid w:val="00BA730E"/>
    <w:rsid w:val="00BB4052"/>
    <w:rsid w:val="00BD356A"/>
    <w:rsid w:val="00BD5940"/>
    <w:rsid w:val="00BE0565"/>
    <w:rsid w:val="00BF14E6"/>
    <w:rsid w:val="00BF428C"/>
    <w:rsid w:val="00C11E0C"/>
    <w:rsid w:val="00C21C77"/>
    <w:rsid w:val="00C23953"/>
    <w:rsid w:val="00C25E66"/>
    <w:rsid w:val="00C46277"/>
    <w:rsid w:val="00C64957"/>
    <w:rsid w:val="00C718DC"/>
    <w:rsid w:val="00C73E35"/>
    <w:rsid w:val="00C84D80"/>
    <w:rsid w:val="00C936F1"/>
    <w:rsid w:val="00C941A0"/>
    <w:rsid w:val="00C94212"/>
    <w:rsid w:val="00C964DF"/>
    <w:rsid w:val="00CA10B4"/>
    <w:rsid w:val="00CA4396"/>
    <w:rsid w:val="00CC075B"/>
    <w:rsid w:val="00CC7B40"/>
    <w:rsid w:val="00CD490E"/>
    <w:rsid w:val="00CD51E8"/>
    <w:rsid w:val="00CD7878"/>
    <w:rsid w:val="00CF5EBB"/>
    <w:rsid w:val="00D040DE"/>
    <w:rsid w:val="00D13E54"/>
    <w:rsid w:val="00D151A0"/>
    <w:rsid w:val="00D44C77"/>
    <w:rsid w:val="00D455F6"/>
    <w:rsid w:val="00D47028"/>
    <w:rsid w:val="00D47868"/>
    <w:rsid w:val="00D52928"/>
    <w:rsid w:val="00D53ACE"/>
    <w:rsid w:val="00D70CF3"/>
    <w:rsid w:val="00D8220A"/>
    <w:rsid w:val="00D877FB"/>
    <w:rsid w:val="00D90ABF"/>
    <w:rsid w:val="00DE6F28"/>
    <w:rsid w:val="00DF446D"/>
    <w:rsid w:val="00DF7C91"/>
    <w:rsid w:val="00E0045D"/>
    <w:rsid w:val="00E031A1"/>
    <w:rsid w:val="00E06D61"/>
    <w:rsid w:val="00E11934"/>
    <w:rsid w:val="00E219CC"/>
    <w:rsid w:val="00E2429B"/>
    <w:rsid w:val="00E24DA0"/>
    <w:rsid w:val="00E26D31"/>
    <w:rsid w:val="00E472E8"/>
    <w:rsid w:val="00E52E0E"/>
    <w:rsid w:val="00E53E9B"/>
    <w:rsid w:val="00E5712E"/>
    <w:rsid w:val="00E649ED"/>
    <w:rsid w:val="00E66AB2"/>
    <w:rsid w:val="00E7699F"/>
    <w:rsid w:val="00E76D74"/>
    <w:rsid w:val="00E8091F"/>
    <w:rsid w:val="00E97F9F"/>
    <w:rsid w:val="00EA1214"/>
    <w:rsid w:val="00EA6E01"/>
    <w:rsid w:val="00EA7764"/>
    <w:rsid w:val="00EB0C48"/>
    <w:rsid w:val="00EB2D74"/>
    <w:rsid w:val="00EB47B5"/>
    <w:rsid w:val="00EB5D7F"/>
    <w:rsid w:val="00EC6D33"/>
    <w:rsid w:val="00ED463E"/>
    <w:rsid w:val="00ED6359"/>
    <w:rsid w:val="00ED7FB0"/>
    <w:rsid w:val="00ED7FBC"/>
    <w:rsid w:val="00EE03CB"/>
    <w:rsid w:val="00EE1AC6"/>
    <w:rsid w:val="00EF1AC0"/>
    <w:rsid w:val="00EF62E3"/>
    <w:rsid w:val="00EF6CDF"/>
    <w:rsid w:val="00F0167C"/>
    <w:rsid w:val="00F0435A"/>
    <w:rsid w:val="00F053F0"/>
    <w:rsid w:val="00F07037"/>
    <w:rsid w:val="00F13891"/>
    <w:rsid w:val="00F15340"/>
    <w:rsid w:val="00F24434"/>
    <w:rsid w:val="00F2651D"/>
    <w:rsid w:val="00F27D5F"/>
    <w:rsid w:val="00F41E82"/>
    <w:rsid w:val="00F45139"/>
    <w:rsid w:val="00F454FA"/>
    <w:rsid w:val="00F512A3"/>
    <w:rsid w:val="00F51BA6"/>
    <w:rsid w:val="00F52494"/>
    <w:rsid w:val="00F52665"/>
    <w:rsid w:val="00F54AE9"/>
    <w:rsid w:val="00F56DDC"/>
    <w:rsid w:val="00F7605D"/>
    <w:rsid w:val="00F82C3C"/>
    <w:rsid w:val="00F82CB1"/>
    <w:rsid w:val="00F93FB8"/>
    <w:rsid w:val="00F941EB"/>
    <w:rsid w:val="00F94646"/>
    <w:rsid w:val="00F95AF5"/>
    <w:rsid w:val="00FA015C"/>
    <w:rsid w:val="00FA7DDA"/>
    <w:rsid w:val="00FC452B"/>
    <w:rsid w:val="00FD140E"/>
    <w:rsid w:val="00FD650B"/>
    <w:rsid w:val="00FE1296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45139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EB2D7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A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A73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A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A73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acl">
    <w:name w:val="_aacl"/>
    <w:basedOn w:val="Absatz-Standardschriftart"/>
    <w:rsid w:val="00F52494"/>
  </w:style>
  <w:style w:type="character" w:styleId="NichtaufgelsteErwhnung">
    <w:name w:val="Unresolved Mention"/>
    <w:basedOn w:val="Absatz-Standardschriftart"/>
    <w:uiPriority w:val="99"/>
    <w:semiHidden/>
    <w:unhideWhenUsed/>
    <w:rsid w:val="00A65987"/>
    <w:rPr>
      <w:color w:val="605E5C"/>
      <w:shd w:val="clear" w:color="auto" w:fill="E1DFDD"/>
    </w:rPr>
  </w:style>
  <w:style w:type="paragraph" w:customStyle="1" w:styleId="western">
    <w:name w:val="western"/>
    <w:basedOn w:val="Standard"/>
    <w:rsid w:val="00967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76" w:lineRule="auto"/>
    </w:pPr>
    <w:rPr>
      <w:rFonts w:eastAsia="Times New Roman" w:cs="Arial"/>
      <w:kern w:val="0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t-augsburg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t-augsburg.de/pres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t-augsburg.de/tache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t-augsburg.de/tachel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12BED37-6B98-4667-95BD-80372F1EF82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Berrit Pöppelmeier</cp:lastModifiedBy>
  <cp:revision>10</cp:revision>
  <cp:lastPrinted>2024-01-22T20:37:00Z</cp:lastPrinted>
  <dcterms:created xsi:type="dcterms:W3CDTF">2024-01-22T08:46:00Z</dcterms:created>
  <dcterms:modified xsi:type="dcterms:W3CDTF">2024-01-22T20:37:00Z</dcterms:modified>
</cp:coreProperties>
</file>